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B4" w:rsidRDefault="00D51DB4" w:rsidP="00D51DB4">
      <w:pPr>
        <w:pBdr>
          <w:bottom w:val="single" w:sz="12" w:space="1" w:color="auto"/>
        </w:pBdr>
        <w:jc w:val="both"/>
        <w:rPr>
          <w:rFonts w:ascii="Open Sans" w:hAnsi="Open Sans" w:cs="Open Sans"/>
          <w:sz w:val="24"/>
          <w:szCs w:val="24"/>
        </w:rPr>
      </w:pPr>
      <w:r w:rsidRPr="00D51DB4">
        <w:rPr>
          <w:rFonts w:ascii="Open Sans" w:hAnsi="Open Sans" w:cs="Open Sans"/>
          <w:sz w:val="24"/>
          <w:szCs w:val="24"/>
        </w:rPr>
        <w:t>Článek do říjnové Mělnické radnice</w:t>
      </w:r>
    </w:p>
    <w:p w:rsidR="00D51DB4" w:rsidRPr="00D51DB4" w:rsidRDefault="00D51DB4" w:rsidP="00D51DB4">
      <w:pPr>
        <w:jc w:val="both"/>
        <w:rPr>
          <w:rFonts w:ascii="Open Sans" w:hAnsi="Open Sans" w:cs="Open Sans"/>
          <w:sz w:val="24"/>
          <w:szCs w:val="24"/>
        </w:rPr>
      </w:pPr>
      <w:bookmarkStart w:id="0" w:name="_GoBack"/>
      <w:bookmarkEnd w:id="0"/>
    </w:p>
    <w:p w:rsidR="00D51DB4" w:rsidRDefault="00D51DB4" w:rsidP="00D51DB4">
      <w:pPr>
        <w:jc w:val="both"/>
        <w:rPr>
          <w:rFonts w:ascii="Open Sans" w:hAnsi="Open Sans" w:cs="Open Sans"/>
          <w:sz w:val="24"/>
          <w:szCs w:val="24"/>
        </w:rPr>
      </w:pPr>
    </w:p>
    <w:p w:rsidR="00D51DB4" w:rsidRPr="00D51DB4" w:rsidRDefault="00D51DB4" w:rsidP="00D51DB4">
      <w:pPr>
        <w:jc w:val="both"/>
        <w:rPr>
          <w:rFonts w:ascii="Open Sans" w:hAnsi="Open Sans" w:cs="Open Sans"/>
          <w:sz w:val="24"/>
          <w:szCs w:val="24"/>
        </w:rPr>
      </w:pPr>
    </w:p>
    <w:p w:rsidR="00D51DB4" w:rsidRPr="00D51DB4" w:rsidRDefault="00D51DB4" w:rsidP="00D51DB4">
      <w:pPr>
        <w:pStyle w:val="Nadpis2"/>
        <w:spacing w:before="0" w:beforeAutospacing="0" w:after="0" w:afterAutospacing="0"/>
        <w:jc w:val="center"/>
        <w:rPr>
          <w:rFonts w:ascii="Open Sans" w:eastAsia="Times New Roman" w:hAnsi="Open Sans" w:cs="Open Sans"/>
          <w:sz w:val="24"/>
          <w:szCs w:val="24"/>
        </w:rPr>
      </w:pPr>
      <w:r w:rsidRPr="00D51DB4">
        <w:rPr>
          <w:rFonts w:ascii="Open Sans" w:eastAsia="Times New Roman" w:hAnsi="Open Sans" w:cs="Open Sans"/>
          <w:sz w:val="24"/>
          <w:szCs w:val="24"/>
        </w:rPr>
        <w:t>Pomocník pro seniory a zdravotně znevýhodněné</w:t>
      </w:r>
    </w:p>
    <w:p w:rsidR="00D51DB4" w:rsidRPr="00D51DB4" w:rsidRDefault="00D51DB4" w:rsidP="00D51DB4">
      <w:pPr>
        <w:pStyle w:val="Nadpis2"/>
        <w:spacing w:before="0" w:beforeAutospacing="0" w:after="0" w:afterAutospacing="0"/>
        <w:jc w:val="center"/>
        <w:rPr>
          <w:rFonts w:ascii="Open Sans" w:eastAsia="Times New Roman" w:hAnsi="Open Sans" w:cs="Open Sans"/>
          <w:sz w:val="24"/>
          <w:szCs w:val="24"/>
        </w:rPr>
      </w:pPr>
      <w:proofErr w:type="gramStart"/>
      <w:r w:rsidRPr="00D51DB4">
        <w:rPr>
          <w:rFonts w:ascii="Open Sans" w:eastAsia="Times New Roman" w:hAnsi="Open Sans" w:cs="Open Sans"/>
          <w:sz w:val="24"/>
          <w:szCs w:val="24"/>
        </w:rPr>
        <w:t>– I.C.</w:t>
      </w:r>
      <w:proofErr w:type="gramEnd"/>
      <w:r w:rsidRPr="00D51DB4">
        <w:rPr>
          <w:rFonts w:ascii="Open Sans" w:eastAsia="Times New Roman" w:hAnsi="Open Sans" w:cs="Open Sans"/>
          <w:sz w:val="24"/>
          <w:szCs w:val="24"/>
        </w:rPr>
        <w:t>E. KARTA neboli Seniorská obálka</w:t>
      </w:r>
    </w:p>
    <w:p w:rsidR="00D51DB4" w:rsidRPr="00D51DB4" w:rsidRDefault="00D51DB4" w:rsidP="00D51DB4">
      <w:pPr>
        <w:pStyle w:val="Nadpis2"/>
        <w:spacing w:before="0" w:beforeAutospacing="0" w:after="0" w:afterAutospacing="0"/>
        <w:jc w:val="both"/>
        <w:rPr>
          <w:rFonts w:ascii="Open Sans" w:eastAsia="Times New Roman" w:hAnsi="Open Sans" w:cs="Open Sans"/>
          <w:sz w:val="24"/>
          <w:szCs w:val="24"/>
        </w:rPr>
      </w:pPr>
    </w:p>
    <w:p w:rsidR="00D51DB4" w:rsidRPr="00D51DB4" w:rsidRDefault="00D51DB4" w:rsidP="00D51DB4">
      <w:pPr>
        <w:pStyle w:val="Normlnweb"/>
        <w:spacing w:before="0" w:beforeAutospacing="0" w:after="0" w:afterAutospacing="0"/>
        <w:jc w:val="both"/>
        <w:rPr>
          <w:rFonts w:ascii="Open Sans" w:hAnsi="Open Sans" w:cs="Open Sans"/>
        </w:rPr>
      </w:pPr>
      <w:proofErr w:type="gramStart"/>
      <w:r w:rsidRPr="00D51DB4">
        <w:rPr>
          <w:rFonts w:ascii="Open Sans" w:hAnsi="Open Sans" w:cs="Open Sans"/>
        </w:rPr>
        <w:t>I.C.</w:t>
      </w:r>
      <w:proofErr w:type="gramEnd"/>
      <w:r w:rsidRPr="00D51DB4">
        <w:rPr>
          <w:rFonts w:ascii="Open Sans" w:hAnsi="Open Sans" w:cs="Open Sans"/>
        </w:rPr>
        <w:t xml:space="preserve">E. KARTA neboli Seniorská obálka vznikla ve spolupráci Ministerstva práce a sociálních věcí a krajské samosprávy v rámci projektu </w:t>
      </w:r>
      <w:r w:rsidRPr="00D51DB4">
        <w:rPr>
          <w:rStyle w:val="Zdraznn"/>
          <w:rFonts w:ascii="Open Sans" w:hAnsi="Open Sans" w:cs="Open Sans"/>
        </w:rPr>
        <w:t>Implementace politiky stárnutí na krajskou úroveň</w:t>
      </w:r>
      <w:r w:rsidRPr="00D51DB4">
        <w:rPr>
          <w:rFonts w:ascii="Open Sans" w:hAnsi="Open Sans" w:cs="Open Sans"/>
        </w:rPr>
        <w:t xml:space="preserve">. </w:t>
      </w:r>
    </w:p>
    <w:p w:rsidR="00D51DB4" w:rsidRDefault="00D51DB4" w:rsidP="00D51DB4">
      <w:pPr>
        <w:pStyle w:val="Normlnweb"/>
        <w:spacing w:before="0" w:beforeAutospacing="0" w:after="0" w:afterAutospacing="0"/>
        <w:jc w:val="both"/>
        <w:rPr>
          <w:rFonts w:ascii="Open Sans" w:hAnsi="Open Sans" w:cs="Open Sans"/>
        </w:rPr>
      </w:pPr>
      <w:r w:rsidRPr="00D51DB4">
        <w:rPr>
          <w:rFonts w:ascii="Open Sans" w:hAnsi="Open Sans" w:cs="Open Sans"/>
        </w:rPr>
        <w:t xml:space="preserve">Funguje na principu I. C. E., neboli „In Case </w:t>
      </w:r>
      <w:proofErr w:type="spellStart"/>
      <w:r w:rsidRPr="00D51DB4">
        <w:rPr>
          <w:rFonts w:ascii="Open Sans" w:hAnsi="Open Sans" w:cs="Open Sans"/>
        </w:rPr>
        <w:t>of</w:t>
      </w:r>
      <w:proofErr w:type="spellEnd"/>
      <w:r w:rsidRPr="00D51DB4">
        <w:rPr>
          <w:rFonts w:ascii="Open Sans" w:hAnsi="Open Sans" w:cs="Open Sans"/>
        </w:rPr>
        <w:t xml:space="preserve"> </w:t>
      </w:r>
      <w:proofErr w:type="spellStart"/>
      <w:r w:rsidRPr="00D51DB4">
        <w:rPr>
          <w:rFonts w:ascii="Open Sans" w:hAnsi="Open Sans" w:cs="Open Sans"/>
        </w:rPr>
        <w:t>Emergency</w:t>
      </w:r>
      <w:proofErr w:type="spellEnd"/>
      <w:r w:rsidRPr="00D51DB4">
        <w:rPr>
          <w:rFonts w:ascii="Open Sans" w:hAnsi="Open Sans" w:cs="Open Sans"/>
        </w:rPr>
        <w:t>“, což znamená „pro případ naléhavé pomoci“ nebo „v případě nouze“. Od října 2019 začne pomáhat i v Mělníce a okolních obcích.</w:t>
      </w:r>
    </w:p>
    <w:p w:rsidR="00D51DB4" w:rsidRPr="00D51DB4" w:rsidRDefault="00D51DB4" w:rsidP="00D51DB4">
      <w:pPr>
        <w:pStyle w:val="Normlnweb"/>
        <w:spacing w:before="0" w:beforeAutospacing="0" w:after="0" w:afterAutospacing="0"/>
        <w:jc w:val="both"/>
        <w:rPr>
          <w:rFonts w:ascii="Open Sans" w:hAnsi="Open Sans" w:cs="Open Sans"/>
        </w:rPr>
      </w:pPr>
    </w:p>
    <w:p w:rsidR="00D51DB4" w:rsidRPr="00D51DB4" w:rsidRDefault="00D51DB4" w:rsidP="00D51DB4">
      <w:pPr>
        <w:pStyle w:val="Normlnweb"/>
        <w:spacing w:before="0" w:beforeAutospacing="0" w:after="0" w:afterAutospacing="0"/>
        <w:jc w:val="both"/>
        <w:rPr>
          <w:rFonts w:ascii="Open Sans" w:hAnsi="Open Sans" w:cs="Open Sans"/>
        </w:rPr>
      </w:pPr>
      <w:proofErr w:type="gramStart"/>
      <w:r w:rsidRPr="00D51DB4">
        <w:rPr>
          <w:rStyle w:val="Siln"/>
          <w:rFonts w:ascii="Open Sans" w:hAnsi="Open Sans" w:cs="Open Sans"/>
        </w:rPr>
        <w:t>Co I.C.</w:t>
      </w:r>
      <w:proofErr w:type="gramEnd"/>
      <w:r w:rsidRPr="00D51DB4">
        <w:rPr>
          <w:rStyle w:val="Siln"/>
          <w:rFonts w:ascii="Open Sans" w:hAnsi="Open Sans" w:cs="Open Sans"/>
        </w:rPr>
        <w:t>E. KARTA – Seniorská obálka je a jak může pomoci?</w:t>
      </w:r>
    </w:p>
    <w:p w:rsidR="00D51DB4" w:rsidRDefault="00D51DB4" w:rsidP="00D51DB4">
      <w:pPr>
        <w:pStyle w:val="Normlnweb"/>
        <w:spacing w:before="0" w:beforeAutospacing="0" w:after="0" w:afterAutospacing="0"/>
        <w:jc w:val="both"/>
        <w:rPr>
          <w:rFonts w:ascii="Open Sans" w:hAnsi="Open Sans" w:cs="Open Sans"/>
        </w:rPr>
      </w:pPr>
      <w:r w:rsidRPr="00D51DB4">
        <w:rPr>
          <w:rFonts w:ascii="Open Sans" w:hAnsi="Open Sans" w:cs="Open Sans"/>
        </w:rPr>
        <w:t xml:space="preserve">Jedná se o tiskopis, který je určený především seniorům a zdravotně znevýhodněným osobám, žijícím v domácím prostředí, a to pro řešení krizových situací, jako je zhoršení zdravotního stavu nebo potřeba naléhavé pomoci. V takových chvílích člověk bývá často rozrušený, nesoustředěný a nedokáže reagovat ani odpovídat na otázky záchranářů, hasičů či policie. Velkým ulehčením pro přivolanou pomoc proto může být právě dobře </w:t>
      </w:r>
      <w:proofErr w:type="gramStart"/>
      <w:r w:rsidRPr="00D51DB4">
        <w:rPr>
          <w:rFonts w:ascii="Open Sans" w:hAnsi="Open Sans" w:cs="Open Sans"/>
        </w:rPr>
        <w:t>vyplněná I.C.</w:t>
      </w:r>
      <w:proofErr w:type="gramEnd"/>
      <w:r w:rsidRPr="00D51DB4">
        <w:rPr>
          <w:rFonts w:ascii="Open Sans" w:hAnsi="Open Sans" w:cs="Open Sans"/>
        </w:rPr>
        <w:t>E. KARTA – Seniorská obálka, která se jistě stane pomocníkem i pro rodiny osob v krizové situaci, jejich blízké nebo pro pracovníky sociálních služeb.</w:t>
      </w:r>
    </w:p>
    <w:p w:rsidR="00D51DB4" w:rsidRPr="00D51DB4" w:rsidRDefault="00D51DB4" w:rsidP="00D51DB4">
      <w:pPr>
        <w:pStyle w:val="Normlnweb"/>
        <w:spacing w:before="0" w:beforeAutospacing="0" w:after="0" w:afterAutospacing="0"/>
        <w:jc w:val="both"/>
        <w:rPr>
          <w:rFonts w:ascii="Open Sans" w:hAnsi="Open Sans" w:cs="Open Sans"/>
        </w:rPr>
      </w:pPr>
    </w:p>
    <w:p w:rsidR="00D51DB4" w:rsidRPr="00D51DB4" w:rsidRDefault="00D51DB4" w:rsidP="00D51DB4">
      <w:pPr>
        <w:pStyle w:val="Normlnweb"/>
        <w:spacing w:before="0" w:beforeAutospacing="0" w:after="0" w:afterAutospacing="0"/>
        <w:jc w:val="both"/>
        <w:rPr>
          <w:rFonts w:ascii="Open Sans" w:hAnsi="Open Sans" w:cs="Open Sans"/>
          <w:b/>
          <w:bCs/>
        </w:rPr>
      </w:pPr>
      <w:proofErr w:type="gramStart"/>
      <w:r w:rsidRPr="00D51DB4">
        <w:rPr>
          <w:rFonts w:ascii="Open Sans" w:hAnsi="Open Sans" w:cs="Open Sans"/>
          <w:b/>
          <w:bCs/>
        </w:rPr>
        <w:t>Jak I.C.</w:t>
      </w:r>
      <w:proofErr w:type="gramEnd"/>
      <w:r w:rsidRPr="00D51DB4">
        <w:rPr>
          <w:rFonts w:ascii="Open Sans" w:hAnsi="Open Sans" w:cs="Open Sans"/>
          <w:b/>
          <w:bCs/>
        </w:rPr>
        <w:t>E. KARTA – Seniorskou obálku vyplnit?</w:t>
      </w:r>
    </w:p>
    <w:p w:rsidR="00D51DB4" w:rsidRDefault="00D51DB4" w:rsidP="00D51DB4">
      <w:pPr>
        <w:pStyle w:val="Normlnweb"/>
        <w:spacing w:before="0" w:beforeAutospacing="0" w:after="0" w:afterAutospacing="0"/>
        <w:jc w:val="both"/>
        <w:rPr>
          <w:rFonts w:ascii="Open Sans" w:hAnsi="Open Sans" w:cs="Open Sans"/>
        </w:rPr>
      </w:pPr>
      <w:r w:rsidRPr="00D51DB4">
        <w:rPr>
          <w:rFonts w:ascii="Open Sans" w:hAnsi="Open Sans" w:cs="Open Sans"/>
        </w:rPr>
        <w:t>Vyplnění tiskopisu je vlastní záležitost každého seniora nebo jeho blízké osoby. Je důležité, aby byly informace co nejaktuálnější a napsané čitelně tiskacím písmem. Při vyplňování se postupuje podle návodu, který byl vytvořen „v barvách semaforu“. Co je červené, je nejdůležitější, naopak zelené je na vůli každého, zda tyto údaje chce poskytnout.</w:t>
      </w:r>
      <w:r>
        <w:rPr>
          <w:rFonts w:ascii="Open Sans" w:hAnsi="Open Sans" w:cs="Open Sans"/>
        </w:rPr>
        <w:t xml:space="preserve"> </w:t>
      </w:r>
      <w:r w:rsidRPr="00D51DB4">
        <w:rPr>
          <w:rFonts w:ascii="Open Sans" w:hAnsi="Open Sans" w:cs="Open Sans"/>
        </w:rPr>
        <w:t>Ať už jde o nemoci, se kterými se dotyčný léčí, léků, které užívá nebo jména praktického lékaře.</w:t>
      </w:r>
    </w:p>
    <w:p w:rsidR="00D51DB4" w:rsidRPr="00D51DB4" w:rsidRDefault="00D51DB4" w:rsidP="00D51DB4">
      <w:pPr>
        <w:pStyle w:val="Normlnweb"/>
        <w:spacing w:before="0" w:beforeAutospacing="0" w:after="0" w:afterAutospacing="0"/>
        <w:jc w:val="both"/>
        <w:rPr>
          <w:rFonts w:ascii="Open Sans" w:hAnsi="Open Sans" w:cs="Open Sans"/>
        </w:rPr>
      </w:pPr>
    </w:p>
    <w:p w:rsidR="00D51DB4" w:rsidRPr="00D51DB4" w:rsidRDefault="00D51DB4" w:rsidP="00D51DB4">
      <w:pPr>
        <w:pStyle w:val="Normlnweb"/>
        <w:spacing w:before="0" w:beforeAutospacing="0" w:after="0" w:afterAutospacing="0"/>
        <w:jc w:val="both"/>
        <w:rPr>
          <w:rFonts w:ascii="Open Sans" w:hAnsi="Open Sans" w:cs="Open Sans"/>
          <w:b/>
          <w:bCs/>
        </w:rPr>
      </w:pPr>
      <w:r w:rsidRPr="00D51DB4">
        <w:rPr>
          <w:rFonts w:ascii="Open Sans" w:hAnsi="Open Sans" w:cs="Open Sans"/>
          <w:b/>
          <w:bCs/>
        </w:rPr>
        <w:t xml:space="preserve">Kam </w:t>
      </w:r>
      <w:proofErr w:type="gramStart"/>
      <w:r w:rsidRPr="00D51DB4">
        <w:rPr>
          <w:rFonts w:ascii="Open Sans" w:hAnsi="Open Sans" w:cs="Open Sans"/>
          <w:b/>
          <w:bCs/>
        </w:rPr>
        <w:t>se I.C.</w:t>
      </w:r>
      <w:proofErr w:type="gramEnd"/>
      <w:r w:rsidRPr="00D51DB4">
        <w:rPr>
          <w:rFonts w:ascii="Open Sans" w:hAnsi="Open Sans" w:cs="Open Sans"/>
          <w:b/>
          <w:bCs/>
        </w:rPr>
        <w:t>E. KARTA – Seniorská obálka umisťuje?</w:t>
      </w:r>
    </w:p>
    <w:p w:rsidR="00D51DB4" w:rsidRPr="00D51DB4" w:rsidRDefault="00D51DB4" w:rsidP="00D51DB4">
      <w:pPr>
        <w:pStyle w:val="Normlnweb"/>
        <w:spacing w:before="0" w:beforeAutospacing="0" w:after="0" w:afterAutospacing="0"/>
        <w:jc w:val="both"/>
        <w:rPr>
          <w:rFonts w:ascii="Open Sans" w:hAnsi="Open Sans" w:cs="Open Sans"/>
        </w:rPr>
      </w:pPr>
      <w:r w:rsidRPr="00D51DB4">
        <w:rPr>
          <w:rFonts w:ascii="Open Sans" w:hAnsi="Open Sans" w:cs="Open Sans"/>
        </w:rPr>
        <w:t xml:space="preserve">Tiskopis se po vyplnění složí na třetiny do tvaru podlouhlé obálky, aby byl na přední straně vidět červený </w:t>
      </w:r>
      <w:proofErr w:type="gramStart"/>
      <w:r w:rsidRPr="00D51DB4">
        <w:rPr>
          <w:rFonts w:ascii="Open Sans" w:hAnsi="Open Sans" w:cs="Open Sans"/>
        </w:rPr>
        <w:t>nápis I.C.</w:t>
      </w:r>
      <w:proofErr w:type="gramEnd"/>
      <w:r w:rsidRPr="00D51DB4">
        <w:rPr>
          <w:rFonts w:ascii="Open Sans" w:hAnsi="Open Sans" w:cs="Open Sans"/>
        </w:rPr>
        <w:t>E. KARTA a pro bezpečné uchování je dobré použít průhledný plastový obal.</w:t>
      </w:r>
      <w:r>
        <w:rPr>
          <w:rFonts w:ascii="Open Sans" w:hAnsi="Open Sans" w:cs="Open Sans"/>
        </w:rPr>
        <w:t xml:space="preserve"> </w:t>
      </w:r>
      <w:r w:rsidRPr="00D51DB4">
        <w:rPr>
          <w:rFonts w:ascii="Open Sans" w:hAnsi="Open Sans" w:cs="Open Sans"/>
        </w:rPr>
        <w:t>Pro umístění v domácnosti doporučují složky integrovaného záchranného systému POUZE dvě místa – buď dveře lednice pomocí magnetky, nebo vstupní dveře do bytu zevnitř, kam lze k připevnění použít klip nebo oboustranně lepicí pásku.</w:t>
      </w:r>
    </w:p>
    <w:p w:rsidR="00D51DB4" w:rsidRDefault="00D51DB4" w:rsidP="00D51DB4">
      <w:pPr>
        <w:pStyle w:val="Normlnweb"/>
        <w:spacing w:before="0" w:beforeAutospacing="0" w:after="0" w:afterAutospacing="0"/>
        <w:jc w:val="both"/>
        <w:rPr>
          <w:rStyle w:val="Siln"/>
          <w:rFonts w:ascii="Open Sans" w:hAnsi="Open Sans" w:cs="Open Sans"/>
        </w:rPr>
      </w:pPr>
    </w:p>
    <w:p w:rsidR="00D51DB4" w:rsidRPr="00D51DB4" w:rsidRDefault="00D51DB4" w:rsidP="00D51DB4">
      <w:pPr>
        <w:pStyle w:val="Normlnweb"/>
        <w:spacing w:before="0" w:beforeAutospacing="0" w:after="0" w:afterAutospacing="0"/>
        <w:jc w:val="both"/>
        <w:rPr>
          <w:rFonts w:ascii="Open Sans" w:hAnsi="Open Sans" w:cs="Open Sans"/>
        </w:rPr>
      </w:pPr>
      <w:r w:rsidRPr="00D51DB4">
        <w:rPr>
          <w:rStyle w:val="Siln"/>
          <w:rFonts w:ascii="Open Sans" w:hAnsi="Open Sans" w:cs="Open Sans"/>
        </w:rPr>
        <w:t>Jak obálku získat?</w:t>
      </w:r>
    </w:p>
    <w:p w:rsidR="00D51DB4" w:rsidRPr="00D51DB4" w:rsidRDefault="00D51DB4" w:rsidP="00D51DB4">
      <w:pPr>
        <w:pStyle w:val="Normlnweb"/>
        <w:spacing w:before="0" w:beforeAutospacing="0" w:after="0" w:afterAutospacing="0"/>
        <w:jc w:val="both"/>
        <w:rPr>
          <w:rFonts w:ascii="Open Sans" w:hAnsi="Open Sans" w:cs="Open Sans"/>
        </w:rPr>
      </w:pPr>
      <w:r w:rsidRPr="00D51DB4">
        <w:rPr>
          <w:rFonts w:ascii="Open Sans" w:hAnsi="Open Sans" w:cs="Open Sans"/>
        </w:rPr>
        <w:t xml:space="preserve">Jeden tiskopis najdete zde, v Mělnické radnici. Další jsou ke stažení na webových stránkách města Mělníka </w:t>
      </w:r>
      <w:hyperlink r:id="rId4" w:history="1">
        <w:r w:rsidRPr="00D51DB4">
          <w:rPr>
            <w:rStyle w:val="Hypertextovodkaz"/>
            <w:rFonts w:ascii="Open Sans" w:hAnsi="Open Sans" w:cs="Open Sans"/>
          </w:rPr>
          <w:t>www.melnik.cz</w:t>
        </w:r>
      </w:hyperlink>
      <w:r w:rsidRPr="00D51DB4">
        <w:rPr>
          <w:rFonts w:ascii="Open Sans" w:hAnsi="Open Sans" w:cs="Open Sans"/>
        </w:rPr>
        <w:t xml:space="preserve">. Případně se můžete také obrátit na Městský úřad Mělník, odbor sociálních věcí a zdravotnictví, na paní Danu Poustkovou 731 751 526 nebo Lenku </w:t>
      </w:r>
      <w:proofErr w:type="spellStart"/>
      <w:r w:rsidRPr="00D51DB4">
        <w:rPr>
          <w:rFonts w:ascii="Open Sans" w:hAnsi="Open Sans" w:cs="Open Sans"/>
        </w:rPr>
        <w:t>Bruthansovou</w:t>
      </w:r>
      <w:proofErr w:type="spellEnd"/>
      <w:r w:rsidRPr="00D51DB4">
        <w:rPr>
          <w:rFonts w:ascii="Open Sans" w:hAnsi="Open Sans" w:cs="Open Sans"/>
        </w:rPr>
        <w:t xml:space="preserve"> 315 635 434.</w:t>
      </w:r>
    </w:p>
    <w:p w:rsidR="00D51DB4" w:rsidRPr="00D51DB4" w:rsidRDefault="00D51DB4" w:rsidP="00D51DB4">
      <w:pPr>
        <w:pStyle w:val="Normlnweb"/>
        <w:spacing w:before="0" w:beforeAutospacing="0" w:after="0" w:afterAutospacing="0"/>
        <w:jc w:val="both"/>
        <w:rPr>
          <w:rFonts w:ascii="Open Sans" w:hAnsi="Open Sans" w:cs="Open Sans"/>
        </w:rPr>
      </w:pPr>
    </w:p>
    <w:p w:rsidR="00D51DB4" w:rsidRPr="00D51DB4" w:rsidRDefault="00D51DB4" w:rsidP="00D51DB4">
      <w:pPr>
        <w:jc w:val="both"/>
        <w:rPr>
          <w:rFonts w:ascii="Open Sans" w:hAnsi="Open Sans" w:cs="Open Sans"/>
          <w:sz w:val="24"/>
          <w:szCs w:val="24"/>
        </w:rPr>
      </w:pPr>
      <w:r w:rsidRPr="00D51DB4">
        <w:rPr>
          <w:rFonts w:ascii="Open Sans" w:hAnsi="Open Sans" w:cs="Open Sans"/>
          <w:sz w:val="24"/>
          <w:szCs w:val="24"/>
        </w:rPr>
        <w:t>Přejeme Vám, abyste Seniorskou obálku nepotřebovali využít, ale abyste díky ní byli lépe připraveni.</w:t>
      </w:r>
    </w:p>
    <w:p w:rsidR="00555305" w:rsidRDefault="00555305"/>
    <w:sectPr w:rsidR="00555305" w:rsidSect="00D51D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Open Sans">
    <w:altName w:val="Times New Roman"/>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B4"/>
    <w:rsid w:val="00555305"/>
    <w:rsid w:val="00D51DB4"/>
    <w:rsid w:val="00EF7E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1732"/>
  <w15:chartTrackingRefBased/>
  <w15:docId w15:val="{BCC45575-6C32-4F3A-9CF8-17DEB165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B4"/>
    <w:pPr>
      <w:spacing w:after="0" w:line="240" w:lineRule="auto"/>
    </w:pPr>
    <w:rPr>
      <w:rFonts w:ascii="Calibri" w:hAnsi="Calibri" w:cs="Times New Roman"/>
    </w:rPr>
  </w:style>
  <w:style w:type="paragraph" w:styleId="Nadpis2">
    <w:name w:val="heading 2"/>
    <w:basedOn w:val="Normln"/>
    <w:link w:val="Nadpis2Char"/>
    <w:uiPriority w:val="9"/>
    <w:semiHidden/>
    <w:unhideWhenUsed/>
    <w:qFormat/>
    <w:rsid w:val="00D51DB4"/>
    <w:pPr>
      <w:spacing w:before="100" w:beforeAutospacing="1" w:after="100" w:afterAutospacing="1"/>
      <w:outlineLvl w:val="1"/>
    </w:pPr>
    <w:rPr>
      <w:rFonts w:ascii="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D51DB4"/>
    <w:rPr>
      <w:rFonts w:ascii="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D51DB4"/>
    <w:rPr>
      <w:color w:val="0563C1"/>
      <w:u w:val="single"/>
    </w:rPr>
  </w:style>
  <w:style w:type="paragraph" w:styleId="Normlnweb">
    <w:name w:val="Normal (Web)"/>
    <w:basedOn w:val="Normln"/>
    <w:uiPriority w:val="99"/>
    <w:semiHidden/>
    <w:unhideWhenUsed/>
    <w:rsid w:val="00D51DB4"/>
    <w:pPr>
      <w:spacing w:before="100" w:beforeAutospacing="1" w:after="100" w:afterAutospacing="1"/>
    </w:pPr>
    <w:rPr>
      <w:rFonts w:ascii="Times New Roman" w:hAnsi="Times New Roman"/>
      <w:sz w:val="24"/>
      <w:szCs w:val="24"/>
      <w:lang w:eastAsia="cs-CZ"/>
    </w:rPr>
  </w:style>
  <w:style w:type="character" w:styleId="Zdraznn">
    <w:name w:val="Emphasis"/>
    <w:basedOn w:val="Standardnpsmoodstavce"/>
    <w:uiPriority w:val="20"/>
    <w:qFormat/>
    <w:rsid w:val="00D51DB4"/>
    <w:rPr>
      <w:i/>
      <w:iCs/>
    </w:rPr>
  </w:style>
  <w:style w:type="character" w:styleId="Siln">
    <w:name w:val="Strong"/>
    <w:basedOn w:val="Standardnpsmoodstavce"/>
    <w:uiPriority w:val="22"/>
    <w:qFormat/>
    <w:rsid w:val="00D51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lni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2183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Poustková Dana</dc:creator>
  <cp:keywords/>
  <dc:description/>
  <cp:lastModifiedBy>Poustková Dana</cp:lastModifiedBy>
  <cp:revision>1</cp:revision>
  <dcterms:created xsi:type="dcterms:W3CDTF">2019-09-24T09:16:00Z</dcterms:created>
  <dcterms:modified xsi:type="dcterms:W3CDTF">2019-09-24T09:20:00Z</dcterms:modified>
</cp:coreProperties>
</file>